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C6" w:rsidRDefault="001D64EC" w:rsidP="007D3DC6">
      <w:pPr>
        <w:spacing w:beforeLines="50" w:before="180"/>
        <w:jc w:val="center"/>
        <w:rPr>
          <w:rFonts w:ascii="標楷體" w:eastAsia="標楷體" w:hAnsi="標楷體"/>
          <w:b/>
          <w:bCs/>
          <w:sz w:val="32"/>
        </w:rPr>
      </w:pPr>
      <w:r w:rsidRPr="007D3DC6">
        <w:rPr>
          <w:rFonts w:ascii="標楷體" w:eastAsia="標楷體" w:hAnsi="標楷體" w:hint="eastAsia"/>
          <w:b/>
          <w:bCs/>
          <w:sz w:val="32"/>
        </w:rPr>
        <w:t>東</w:t>
      </w:r>
      <w:proofErr w:type="gramStart"/>
      <w:r w:rsidRPr="007D3DC6">
        <w:rPr>
          <w:rFonts w:ascii="標楷體" w:eastAsia="標楷體" w:hAnsi="標楷體" w:hint="eastAsia"/>
          <w:b/>
          <w:bCs/>
          <w:sz w:val="32"/>
        </w:rPr>
        <w:t>莞</w:t>
      </w:r>
      <w:proofErr w:type="gramEnd"/>
      <w:r w:rsidRPr="007D3DC6">
        <w:rPr>
          <w:rFonts w:ascii="標楷體" w:eastAsia="標楷體" w:hAnsi="標楷體" w:hint="eastAsia"/>
          <w:b/>
          <w:bCs/>
          <w:sz w:val="32"/>
        </w:rPr>
        <w:t>台商子弟學校請購</w:t>
      </w:r>
      <w:r w:rsidRPr="007D3DC6">
        <w:rPr>
          <w:rFonts w:ascii="標楷體" w:eastAsia="標楷體" w:hAnsi="標楷體"/>
          <w:b/>
          <w:bCs/>
          <w:sz w:val="32"/>
        </w:rPr>
        <w:t>(</w:t>
      </w:r>
      <w:r w:rsidRPr="007D3DC6">
        <w:rPr>
          <w:rFonts w:ascii="標楷體" w:eastAsia="標楷體" w:hAnsi="標楷體" w:hint="eastAsia"/>
          <w:b/>
          <w:bCs/>
          <w:sz w:val="32"/>
        </w:rPr>
        <w:t>示)及付款作業管理</w:t>
      </w:r>
      <w:r w:rsidR="00D90D14" w:rsidRPr="007D3DC6">
        <w:rPr>
          <w:rFonts w:ascii="標楷體" w:eastAsia="標楷體" w:hAnsi="標楷體" w:hint="eastAsia"/>
          <w:b/>
          <w:bCs/>
          <w:sz w:val="32"/>
        </w:rPr>
        <w:t>要點</w:t>
      </w:r>
    </w:p>
    <w:p w:rsidR="001D64EC" w:rsidRPr="007D3DC6" w:rsidRDefault="001D64EC" w:rsidP="007D3DC6">
      <w:pPr>
        <w:spacing w:beforeLines="50" w:before="180"/>
        <w:jc w:val="center"/>
        <w:rPr>
          <w:rFonts w:ascii="標楷體" w:eastAsia="標楷體" w:hAnsi="標楷體"/>
          <w:b/>
          <w:bCs/>
          <w:sz w:val="32"/>
        </w:rPr>
      </w:pPr>
      <w:r w:rsidRPr="007D3DC6">
        <w:rPr>
          <w:rFonts w:ascii="標楷體" w:eastAsia="標楷體" w:hAnsi="標楷體" w:hint="eastAsia"/>
          <w:b/>
          <w:bCs/>
          <w:sz w:val="32"/>
        </w:rPr>
        <w:t>(事務性採購篇)</w:t>
      </w:r>
    </w:p>
    <w:p w:rsidR="00D90D14" w:rsidRPr="007D3DC6" w:rsidRDefault="00D90D14" w:rsidP="007D3DC6">
      <w:pPr>
        <w:spacing w:line="200" w:lineRule="exact"/>
        <w:jc w:val="right"/>
        <w:rPr>
          <w:rFonts w:eastAsia="標楷體"/>
          <w:color w:val="000000"/>
          <w:sz w:val="20"/>
        </w:rPr>
      </w:pPr>
      <w:r>
        <w:rPr>
          <w:rFonts w:ascii="華康粗黑體" w:eastAsia="華康粗黑體" w:hint="eastAsia"/>
          <w:sz w:val="36"/>
        </w:rPr>
        <w:t xml:space="preserve">           </w:t>
      </w:r>
      <w:r w:rsidRPr="007D3DC6">
        <w:rPr>
          <w:rFonts w:eastAsia="標楷體" w:hint="eastAsia"/>
          <w:color w:val="000000"/>
          <w:sz w:val="20"/>
        </w:rPr>
        <w:t>2004</w:t>
      </w:r>
      <w:r w:rsidRPr="007D3DC6">
        <w:rPr>
          <w:rFonts w:eastAsia="標楷體" w:hint="eastAsia"/>
          <w:color w:val="000000"/>
          <w:sz w:val="20"/>
        </w:rPr>
        <w:t>年</w:t>
      </w:r>
      <w:r w:rsidR="007D3DC6">
        <w:rPr>
          <w:rFonts w:eastAsia="DengXian" w:hint="eastAsia"/>
          <w:color w:val="000000"/>
          <w:sz w:val="20"/>
          <w:lang w:eastAsia="zh-CN"/>
        </w:rPr>
        <w:t>0</w:t>
      </w:r>
      <w:r w:rsidRPr="007D3DC6">
        <w:rPr>
          <w:rFonts w:eastAsia="標楷體" w:hint="eastAsia"/>
          <w:color w:val="000000"/>
          <w:sz w:val="20"/>
        </w:rPr>
        <w:t>8</w:t>
      </w:r>
      <w:r w:rsidRPr="007D3DC6">
        <w:rPr>
          <w:rFonts w:eastAsia="標楷體" w:hint="eastAsia"/>
          <w:color w:val="000000"/>
          <w:sz w:val="20"/>
        </w:rPr>
        <w:t>月</w:t>
      </w:r>
      <w:r w:rsidR="007D3DC6">
        <w:rPr>
          <w:rFonts w:eastAsia="DengXian" w:hint="eastAsia"/>
          <w:color w:val="000000"/>
          <w:sz w:val="20"/>
          <w:lang w:eastAsia="zh-CN"/>
        </w:rPr>
        <w:t>0</w:t>
      </w:r>
      <w:r w:rsidRPr="007D3DC6">
        <w:rPr>
          <w:rFonts w:eastAsia="標楷體" w:hint="eastAsia"/>
          <w:color w:val="000000"/>
          <w:sz w:val="20"/>
        </w:rPr>
        <w:t>1</w:t>
      </w:r>
      <w:r w:rsidR="007D3DC6">
        <w:rPr>
          <w:rFonts w:eastAsia="標楷體" w:hint="eastAsia"/>
          <w:color w:val="000000"/>
          <w:sz w:val="20"/>
        </w:rPr>
        <w:t>日</w:t>
      </w:r>
      <w:r w:rsidRPr="007D3DC6">
        <w:rPr>
          <w:rFonts w:eastAsia="標楷體" w:hint="eastAsia"/>
          <w:color w:val="000000"/>
          <w:sz w:val="20"/>
        </w:rPr>
        <w:t>修訂</w:t>
      </w:r>
    </w:p>
    <w:p w:rsidR="00D90D14" w:rsidRPr="007D3DC6" w:rsidRDefault="00D90D14" w:rsidP="007D3DC6">
      <w:pPr>
        <w:spacing w:line="200" w:lineRule="exact"/>
        <w:jc w:val="right"/>
        <w:rPr>
          <w:rFonts w:eastAsia="標楷體"/>
          <w:color w:val="000000"/>
          <w:sz w:val="20"/>
        </w:rPr>
      </w:pPr>
      <w:r w:rsidRPr="007D3DC6">
        <w:rPr>
          <w:rFonts w:eastAsia="標楷體" w:hint="eastAsia"/>
          <w:color w:val="000000"/>
          <w:sz w:val="20"/>
        </w:rPr>
        <w:t xml:space="preserve">   2012</w:t>
      </w:r>
      <w:r w:rsidRPr="007D3DC6">
        <w:rPr>
          <w:rFonts w:eastAsia="標楷體" w:hint="eastAsia"/>
          <w:color w:val="000000"/>
          <w:sz w:val="20"/>
        </w:rPr>
        <w:t>年</w:t>
      </w:r>
      <w:r w:rsidRPr="007D3DC6">
        <w:rPr>
          <w:rFonts w:eastAsia="標楷體" w:hint="eastAsia"/>
          <w:color w:val="000000"/>
          <w:sz w:val="20"/>
        </w:rPr>
        <w:t>11</w:t>
      </w:r>
      <w:r w:rsidRPr="007D3DC6">
        <w:rPr>
          <w:rFonts w:eastAsia="標楷體" w:hint="eastAsia"/>
          <w:color w:val="000000"/>
          <w:sz w:val="20"/>
        </w:rPr>
        <w:t>月</w:t>
      </w:r>
      <w:r w:rsidRPr="007D3DC6">
        <w:rPr>
          <w:rFonts w:eastAsia="標楷體" w:hint="eastAsia"/>
          <w:color w:val="000000"/>
          <w:sz w:val="20"/>
        </w:rPr>
        <w:t>20</w:t>
      </w:r>
      <w:r w:rsidRPr="007D3DC6">
        <w:rPr>
          <w:rFonts w:eastAsia="標楷體" w:hint="eastAsia"/>
          <w:color w:val="000000"/>
          <w:sz w:val="20"/>
        </w:rPr>
        <w:t>日修訂</w:t>
      </w:r>
    </w:p>
    <w:p w:rsidR="00894C64" w:rsidRPr="007D3DC6" w:rsidRDefault="00894C64" w:rsidP="007D3DC6">
      <w:pPr>
        <w:spacing w:line="200" w:lineRule="exact"/>
        <w:jc w:val="right"/>
        <w:rPr>
          <w:rFonts w:eastAsia="標楷體"/>
          <w:color w:val="000000"/>
          <w:sz w:val="20"/>
        </w:rPr>
      </w:pPr>
      <w:r w:rsidRPr="007D3DC6">
        <w:rPr>
          <w:rFonts w:eastAsia="標楷體" w:hint="eastAsia"/>
          <w:color w:val="000000"/>
          <w:sz w:val="20"/>
        </w:rPr>
        <w:t xml:space="preserve">                                                 2016</w:t>
      </w:r>
      <w:r w:rsidRPr="007D3DC6">
        <w:rPr>
          <w:rFonts w:eastAsia="標楷體" w:hint="eastAsia"/>
          <w:color w:val="000000"/>
          <w:sz w:val="20"/>
        </w:rPr>
        <w:t>年</w:t>
      </w:r>
      <w:r w:rsidR="007D3DC6">
        <w:rPr>
          <w:rFonts w:eastAsia="標楷體"/>
          <w:color w:val="000000"/>
          <w:sz w:val="20"/>
        </w:rPr>
        <w:t>0</w:t>
      </w:r>
      <w:r w:rsidRPr="007D3DC6">
        <w:rPr>
          <w:rFonts w:eastAsia="標楷體" w:hint="eastAsia"/>
          <w:color w:val="000000"/>
          <w:sz w:val="20"/>
        </w:rPr>
        <w:t>9</w:t>
      </w:r>
      <w:r w:rsidRPr="007D3DC6">
        <w:rPr>
          <w:rFonts w:eastAsia="標楷體" w:hint="eastAsia"/>
          <w:color w:val="000000"/>
          <w:sz w:val="20"/>
        </w:rPr>
        <w:t>月</w:t>
      </w:r>
      <w:r w:rsidR="007D3DC6">
        <w:rPr>
          <w:rFonts w:eastAsia="標楷體"/>
          <w:color w:val="000000"/>
          <w:sz w:val="20"/>
        </w:rPr>
        <w:t>0</w:t>
      </w:r>
      <w:r w:rsidR="007D3DC6">
        <w:rPr>
          <w:rFonts w:eastAsia="標楷體" w:hint="eastAsia"/>
          <w:color w:val="000000"/>
          <w:sz w:val="20"/>
        </w:rPr>
        <w:t>5</w:t>
      </w:r>
      <w:r w:rsidRPr="007D3DC6">
        <w:rPr>
          <w:rFonts w:eastAsia="標楷體" w:hint="eastAsia"/>
          <w:color w:val="000000"/>
          <w:sz w:val="20"/>
        </w:rPr>
        <w:t>日修訂</w:t>
      </w:r>
    </w:p>
    <w:p w:rsidR="00B94725" w:rsidRPr="00894C64" w:rsidRDefault="00B94725" w:rsidP="007D3DC6">
      <w:pPr>
        <w:spacing w:line="200" w:lineRule="exact"/>
        <w:jc w:val="right"/>
      </w:pPr>
      <w:r w:rsidRPr="007D3DC6">
        <w:rPr>
          <w:rFonts w:eastAsia="標楷體" w:hint="eastAsia"/>
          <w:color w:val="000000"/>
          <w:sz w:val="20"/>
        </w:rPr>
        <w:t xml:space="preserve">                                                 2018</w:t>
      </w:r>
      <w:r w:rsidRPr="007D3DC6">
        <w:rPr>
          <w:rFonts w:eastAsia="標楷體" w:hint="eastAsia"/>
          <w:color w:val="000000"/>
          <w:sz w:val="20"/>
        </w:rPr>
        <w:t>年</w:t>
      </w:r>
      <w:r w:rsidRPr="007D3DC6">
        <w:rPr>
          <w:rFonts w:eastAsia="標楷體" w:hint="eastAsia"/>
          <w:color w:val="000000"/>
          <w:sz w:val="20"/>
        </w:rPr>
        <w:t>10</w:t>
      </w:r>
      <w:r w:rsidRPr="007D3DC6">
        <w:rPr>
          <w:rFonts w:eastAsia="標楷體" w:hint="eastAsia"/>
          <w:color w:val="000000"/>
          <w:sz w:val="20"/>
        </w:rPr>
        <w:t>月</w:t>
      </w:r>
      <w:r w:rsidRPr="007D3DC6">
        <w:rPr>
          <w:rFonts w:eastAsia="標楷體" w:hint="eastAsia"/>
          <w:color w:val="000000"/>
          <w:sz w:val="20"/>
        </w:rPr>
        <w:t>11</w:t>
      </w:r>
      <w:r w:rsidRPr="007D3DC6">
        <w:rPr>
          <w:rFonts w:eastAsia="標楷體" w:hint="eastAsia"/>
          <w:color w:val="000000"/>
          <w:sz w:val="20"/>
        </w:rPr>
        <w:t>日修訂</w:t>
      </w:r>
    </w:p>
    <w:p w:rsidR="001D64EC" w:rsidRPr="007D3DC6" w:rsidRDefault="001D64EC" w:rsidP="007D3DC6">
      <w:pPr>
        <w:pStyle w:val="ad"/>
        <w:numPr>
          <w:ilvl w:val="0"/>
          <w:numId w:val="20"/>
        </w:numPr>
        <w:spacing w:beforeLines="50" w:before="180" w:line="400" w:lineRule="atLeast"/>
        <w:ind w:leftChars="0"/>
        <w:jc w:val="both"/>
        <w:rPr>
          <w:rFonts w:eastAsia="標楷體" w:hint="eastAsia"/>
        </w:rPr>
      </w:pPr>
      <w:r w:rsidRPr="007D3DC6">
        <w:rPr>
          <w:rFonts w:eastAsia="標楷體" w:hint="eastAsia"/>
        </w:rPr>
        <w:t>目的：為有效管理學校之事務性請購</w:t>
      </w:r>
      <w:r w:rsidRPr="007D3DC6">
        <w:rPr>
          <w:rFonts w:eastAsia="標楷體"/>
        </w:rPr>
        <w:t>(</w:t>
      </w:r>
      <w:r w:rsidRPr="007D3DC6">
        <w:rPr>
          <w:rFonts w:eastAsia="標楷體" w:hint="eastAsia"/>
        </w:rPr>
        <w:t>示</w:t>
      </w:r>
      <w:r w:rsidRPr="007D3DC6">
        <w:rPr>
          <w:rFonts w:eastAsia="標楷體" w:hint="eastAsia"/>
        </w:rPr>
        <w:t>)</w:t>
      </w:r>
      <w:r w:rsidRPr="007D3DC6">
        <w:rPr>
          <w:rFonts w:eastAsia="標楷體" w:hint="eastAsia"/>
        </w:rPr>
        <w:t>及付款作業，統一報銷作業程序，特制定本</w:t>
      </w:r>
      <w:r w:rsidR="00D90D14" w:rsidRPr="007D3DC6">
        <w:rPr>
          <w:rFonts w:eastAsia="標楷體" w:hint="eastAsia"/>
        </w:rPr>
        <w:t>要點</w:t>
      </w:r>
      <w:r w:rsidR="007D3DC6" w:rsidRPr="00FA4199">
        <w:rPr>
          <w:rFonts w:eastAsia="標楷體"/>
        </w:rPr>
        <w:t>。</w:t>
      </w:r>
    </w:p>
    <w:p w:rsidR="001D64EC" w:rsidRPr="007D3DC6" w:rsidRDefault="001D64EC" w:rsidP="007D3DC6">
      <w:pPr>
        <w:pStyle w:val="ad"/>
        <w:numPr>
          <w:ilvl w:val="0"/>
          <w:numId w:val="20"/>
        </w:numPr>
        <w:spacing w:beforeLines="50" w:before="180" w:line="400" w:lineRule="atLeast"/>
        <w:ind w:leftChars="0"/>
        <w:jc w:val="both"/>
        <w:rPr>
          <w:rFonts w:eastAsia="標楷體" w:hint="eastAsia"/>
        </w:rPr>
      </w:pPr>
      <w:r w:rsidRPr="007D3DC6">
        <w:rPr>
          <w:rFonts w:eastAsia="標楷體" w:hint="eastAsia"/>
        </w:rPr>
        <w:t>範圍：本辦法適用於學校在大陸東</w:t>
      </w:r>
      <w:proofErr w:type="gramStart"/>
      <w:r w:rsidRPr="007D3DC6">
        <w:rPr>
          <w:rFonts w:eastAsia="標楷體" w:hint="eastAsia"/>
        </w:rPr>
        <w:t>莞</w:t>
      </w:r>
      <w:proofErr w:type="gramEnd"/>
      <w:r w:rsidRPr="007D3DC6">
        <w:rPr>
          <w:rFonts w:eastAsia="標楷體" w:hint="eastAsia"/>
        </w:rPr>
        <w:t>校本部及台北辦事處之相關事務性採購及付款作業</w:t>
      </w:r>
      <w:r w:rsidR="00D90D14" w:rsidRPr="007D3DC6">
        <w:rPr>
          <w:rFonts w:eastAsia="標楷體" w:hint="eastAsia"/>
        </w:rPr>
        <w:t>，</w:t>
      </w:r>
      <w:r w:rsidRPr="007D3DC6">
        <w:rPr>
          <w:rFonts w:eastAsia="標楷體" w:hint="eastAsia"/>
        </w:rPr>
        <w:t>有關資本門之採購管理辦法另依固定資產管理辦法規範之</w:t>
      </w:r>
      <w:r w:rsidR="007D3DC6" w:rsidRPr="00FA4199">
        <w:rPr>
          <w:rFonts w:eastAsia="標楷體"/>
        </w:rPr>
        <w:t>。</w:t>
      </w:r>
    </w:p>
    <w:p w:rsidR="007E15F8" w:rsidRPr="007E15F8" w:rsidRDefault="001D64EC" w:rsidP="007E15F8">
      <w:pPr>
        <w:pStyle w:val="ad"/>
        <w:numPr>
          <w:ilvl w:val="0"/>
          <w:numId w:val="20"/>
        </w:numPr>
        <w:spacing w:beforeLines="50" w:before="180" w:line="400" w:lineRule="atLeast"/>
        <w:ind w:leftChars="0"/>
        <w:jc w:val="both"/>
        <w:rPr>
          <w:rFonts w:eastAsia="標楷體" w:hint="eastAsia"/>
        </w:rPr>
      </w:pPr>
      <w:r w:rsidRPr="007D3DC6">
        <w:rPr>
          <w:rFonts w:eastAsia="標楷體" w:hint="eastAsia"/>
        </w:rPr>
        <w:t>事務性用品之請購</w:t>
      </w:r>
      <w:r w:rsidRPr="007D3DC6">
        <w:rPr>
          <w:rFonts w:eastAsia="標楷體" w:hint="eastAsia"/>
        </w:rPr>
        <w:t>(</w:t>
      </w:r>
      <w:r w:rsidRPr="007D3DC6">
        <w:rPr>
          <w:rFonts w:eastAsia="標楷體" w:hint="eastAsia"/>
        </w:rPr>
        <w:t>示</w:t>
      </w:r>
      <w:r w:rsidRPr="007D3DC6">
        <w:rPr>
          <w:rFonts w:eastAsia="標楷體" w:hint="eastAsia"/>
        </w:rPr>
        <w:t>)</w:t>
      </w:r>
      <w:r w:rsidRPr="007D3DC6">
        <w:rPr>
          <w:rFonts w:eastAsia="標楷體" w:hint="eastAsia"/>
        </w:rPr>
        <w:t>及採購作業程序：</w:t>
      </w:r>
    </w:p>
    <w:p w:rsidR="001D64EC" w:rsidRPr="007D3DC6" w:rsidRDefault="001D64EC" w:rsidP="007D3DC6">
      <w:pPr>
        <w:pStyle w:val="ad"/>
        <w:numPr>
          <w:ilvl w:val="0"/>
          <w:numId w:val="2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 w:rsidRPr="007D3DC6">
        <w:rPr>
          <w:rFonts w:eastAsia="標楷體" w:hint="eastAsia"/>
        </w:rPr>
        <w:t>教學用具、一般性物品、辦公用品及勞務之請購</w:t>
      </w:r>
      <w:r w:rsidRPr="007D3DC6">
        <w:rPr>
          <w:rFonts w:eastAsia="標楷體" w:hint="eastAsia"/>
        </w:rPr>
        <w:t>(</w:t>
      </w:r>
      <w:r w:rsidRPr="007D3DC6">
        <w:rPr>
          <w:rFonts w:eastAsia="標楷體" w:hint="eastAsia"/>
        </w:rPr>
        <w:t>示</w:t>
      </w:r>
      <w:r w:rsidRPr="007D3DC6">
        <w:rPr>
          <w:rFonts w:eastAsia="標楷體" w:hint="eastAsia"/>
        </w:rPr>
        <w:t>)</w:t>
      </w:r>
      <w:r w:rsidRPr="007D3DC6">
        <w:rPr>
          <w:rFonts w:eastAsia="標楷體" w:hint="eastAsia"/>
        </w:rPr>
        <w:t>作業程序：</w:t>
      </w:r>
    </w:p>
    <w:p w:rsidR="001D64EC" w:rsidRPr="007E15F8" w:rsidRDefault="001D64EC" w:rsidP="007E15F8">
      <w:pPr>
        <w:pStyle w:val="ad"/>
        <w:numPr>
          <w:ilvl w:val="2"/>
          <w:numId w:val="24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/>
          <w:kern w:val="0"/>
        </w:rPr>
      </w:pPr>
      <w:r w:rsidRPr="007E15F8">
        <w:rPr>
          <w:rFonts w:eastAsia="標楷體" w:hint="eastAsia"/>
          <w:kern w:val="0"/>
        </w:rPr>
        <w:t>總務處得對消耗性之教學用具、一般性物品、辦公用品設立適量之庫存，各部門認為有需要時，得填具「領用單」</w:t>
      </w:r>
      <w:r w:rsidRPr="007E15F8">
        <w:rPr>
          <w:rFonts w:eastAsia="標楷體"/>
          <w:kern w:val="0"/>
        </w:rPr>
        <w:t>(</w:t>
      </w:r>
      <w:r w:rsidRPr="007E15F8">
        <w:rPr>
          <w:rFonts w:eastAsia="標楷體" w:hint="eastAsia"/>
          <w:kern w:val="0"/>
        </w:rPr>
        <w:t>如附件一</w:t>
      </w:r>
      <w:r w:rsidRPr="007E15F8">
        <w:rPr>
          <w:rFonts w:eastAsia="標楷體" w:hint="eastAsia"/>
          <w:kern w:val="0"/>
        </w:rPr>
        <w:t>)</w:t>
      </w:r>
      <w:r w:rsidRPr="007E15F8">
        <w:rPr>
          <w:rFonts w:eastAsia="標楷體" w:hint="eastAsia"/>
          <w:kern w:val="0"/>
        </w:rPr>
        <w:t>，向總務處經辦人員具領。總務處經管人員應依部門控制進出存，以正確結算各部門之領用，以利費用之歸屬</w:t>
      </w:r>
      <w:proofErr w:type="gramStart"/>
      <w:r w:rsidRPr="007E15F8">
        <w:rPr>
          <w:rFonts w:eastAsia="標楷體" w:hint="eastAsia"/>
          <w:kern w:val="0"/>
        </w:rPr>
        <w:t>﹔</w:t>
      </w:r>
      <w:proofErr w:type="gramEnd"/>
      <w:r w:rsidRPr="007E15F8">
        <w:rPr>
          <w:rFonts w:eastAsia="標楷體" w:hint="eastAsia"/>
          <w:kern w:val="0"/>
        </w:rPr>
        <w:t>經管人員還應不定期進行庫存盤點工作</w:t>
      </w:r>
      <w:proofErr w:type="gramStart"/>
      <w:r w:rsidRPr="007E15F8">
        <w:rPr>
          <w:rFonts w:eastAsia="標楷體" w:hint="eastAsia"/>
          <w:kern w:val="0"/>
        </w:rPr>
        <w:t>﹐</w:t>
      </w:r>
      <w:proofErr w:type="gramEnd"/>
      <w:r w:rsidRPr="007E15F8">
        <w:rPr>
          <w:rFonts w:eastAsia="標楷體" w:hint="eastAsia"/>
          <w:kern w:val="0"/>
        </w:rPr>
        <w:t>並做成記錄存檔。</w:t>
      </w:r>
    </w:p>
    <w:p w:rsidR="001D64EC" w:rsidRPr="007E15F8" w:rsidRDefault="001D64EC" w:rsidP="007E15F8">
      <w:pPr>
        <w:pStyle w:val="ad"/>
        <w:numPr>
          <w:ilvl w:val="2"/>
          <w:numId w:val="24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/>
          <w:kern w:val="0"/>
        </w:rPr>
      </w:pPr>
      <w:r w:rsidRPr="007E15F8">
        <w:rPr>
          <w:rFonts w:eastAsia="標楷體" w:hint="eastAsia"/>
          <w:kern w:val="0"/>
        </w:rPr>
        <w:t>消耗性之物品補充性請購：總務處經管庫存人員對於近用完之物品，必須及時提出請購，以免影響教學進度及正常業務之推展。消耗性物品請購</w:t>
      </w:r>
      <w:r w:rsidRPr="007E15F8">
        <w:rPr>
          <w:rFonts w:eastAsia="標楷體" w:hint="eastAsia"/>
          <w:kern w:val="0"/>
        </w:rPr>
        <w:t>(</w:t>
      </w:r>
      <w:r w:rsidRPr="007E15F8">
        <w:rPr>
          <w:rFonts w:eastAsia="標楷體" w:hint="eastAsia"/>
          <w:kern w:val="0"/>
        </w:rPr>
        <w:t>示</w:t>
      </w:r>
      <w:r w:rsidRPr="007E15F8">
        <w:rPr>
          <w:rFonts w:eastAsia="標楷體" w:hint="eastAsia"/>
          <w:kern w:val="0"/>
        </w:rPr>
        <w:t>)</w:t>
      </w:r>
      <w:r w:rsidRPr="007E15F8">
        <w:rPr>
          <w:rFonts w:eastAsia="標楷體" w:hint="eastAsia"/>
          <w:kern w:val="0"/>
        </w:rPr>
        <w:t>單</w:t>
      </w:r>
      <w:r w:rsidRPr="007E15F8">
        <w:rPr>
          <w:rFonts w:eastAsia="標楷體" w:hint="eastAsia"/>
          <w:kern w:val="0"/>
        </w:rPr>
        <w:t>(</w:t>
      </w:r>
      <w:r w:rsidRPr="007E15F8">
        <w:rPr>
          <w:rFonts w:eastAsia="標楷體" w:hint="eastAsia"/>
          <w:kern w:val="0"/>
        </w:rPr>
        <w:t>如附件二</w:t>
      </w:r>
      <w:r w:rsidRPr="007E15F8">
        <w:rPr>
          <w:rFonts w:eastAsia="標楷體" w:hint="eastAsia"/>
          <w:kern w:val="0"/>
        </w:rPr>
        <w:t>)</w:t>
      </w:r>
      <w:r w:rsidRPr="007E15F8">
        <w:rPr>
          <w:rFonts w:eastAsia="標楷體" w:hint="eastAsia"/>
          <w:kern w:val="0"/>
        </w:rPr>
        <w:t>之填寫，得為倉庫保管人，但不得為採購人員。一般性請購</w:t>
      </w:r>
      <w:r w:rsidRPr="007E15F8">
        <w:rPr>
          <w:rFonts w:eastAsia="標楷體" w:hint="eastAsia"/>
          <w:kern w:val="0"/>
        </w:rPr>
        <w:t>(</w:t>
      </w:r>
      <w:r w:rsidRPr="007E15F8">
        <w:rPr>
          <w:rFonts w:eastAsia="標楷體" w:hint="eastAsia"/>
          <w:kern w:val="0"/>
        </w:rPr>
        <w:t>示</w:t>
      </w:r>
      <w:r w:rsidRPr="007E15F8">
        <w:rPr>
          <w:rFonts w:eastAsia="標楷體" w:hint="eastAsia"/>
          <w:kern w:val="0"/>
        </w:rPr>
        <w:t>)</w:t>
      </w:r>
      <w:r w:rsidRPr="007E15F8">
        <w:rPr>
          <w:rFonts w:eastAsia="標楷體" w:hint="eastAsia"/>
          <w:kern w:val="0"/>
        </w:rPr>
        <w:t>單必須經核准後，方得進行採購。</w:t>
      </w:r>
    </w:p>
    <w:p w:rsidR="001D64EC" w:rsidRPr="007E15F8" w:rsidRDefault="001D64EC" w:rsidP="007E15F8">
      <w:pPr>
        <w:pStyle w:val="ad"/>
        <w:numPr>
          <w:ilvl w:val="2"/>
          <w:numId w:val="24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/>
          <w:kern w:val="0"/>
        </w:rPr>
      </w:pPr>
      <w:r w:rsidRPr="007E15F8">
        <w:rPr>
          <w:rFonts w:eastAsia="標楷體" w:hint="eastAsia"/>
          <w:kern w:val="0"/>
        </w:rPr>
        <w:t>非消耗性之物品，由需要部門提出請購</w:t>
      </w:r>
      <w:r w:rsidRPr="007E15F8">
        <w:rPr>
          <w:rFonts w:eastAsia="標楷體" w:hint="eastAsia"/>
          <w:kern w:val="0"/>
        </w:rPr>
        <w:t>(</w:t>
      </w:r>
      <w:r w:rsidRPr="007E15F8">
        <w:rPr>
          <w:rFonts w:eastAsia="標楷體" w:hint="eastAsia"/>
          <w:kern w:val="0"/>
        </w:rPr>
        <w:t>示</w:t>
      </w:r>
      <w:r w:rsidRPr="007E15F8">
        <w:rPr>
          <w:rFonts w:eastAsia="標楷體" w:hint="eastAsia"/>
          <w:kern w:val="0"/>
        </w:rPr>
        <w:t>)</w:t>
      </w:r>
      <w:r w:rsidRPr="007E15F8">
        <w:rPr>
          <w:rFonts w:eastAsia="標楷體" w:hint="eastAsia"/>
          <w:kern w:val="0"/>
        </w:rPr>
        <w:t>單，經核准後，由總務處進行採購。</w:t>
      </w:r>
    </w:p>
    <w:p w:rsidR="001D64EC" w:rsidRPr="007E15F8" w:rsidRDefault="001D64EC" w:rsidP="007E15F8">
      <w:pPr>
        <w:pStyle w:val="ad"/>
        <w:numPr>
          <w:ilvl w:val="0"/>
          <w:numId w:val="2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 w:rsidRPr="007E15F8">
        <w:rPr>
          <w:rFonts w:eastAsia="標楷體" w:hint="eastAsia"/>
        </w:rPr>
        <w:t>教學用具、一般性物品、辦公用品之採購：</w:t>
      </w:r>
    </w:p>
    <w:p w:rsidR="001D64EC" w:rsidRPr="007E15F8" w:rsidRDefault="001D64EC" w:rsidP="007E15F8">
      <w:pPr>
        <w:pStyle w:val="ad"/>
        <w:numPr>
          <w:ilvl w:val="0"/>
          <w:numId w:val="26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/>
          <w:kern w:val="0"/>
        </w:rPr>
      </w:pPr>
      <w:r w:rsidRPr="007E15F8">
        <w:rPr>
          <w:rFonts w:eastAsia="標楷體" w:hint="eastAsia"/>
          <w:kern w:val="0"/>
        </w:rPr>
        <w:t>教學用具、一般性物品、辦公用品之採購，原則上統一由總務處負責。</w:t>
      </w:r>
    </w:p>
    <w:p w:rsidR="001D64EC" w:rsidRPr="007E15F8" w:rsidRDefault="001D64EC" w:rsidP="007E15F8">
      <w:pPr>
        <w:pStyle w:val="ad"/>
        <w:numPr>
          <w:ilvl w:val="0"/>
          <w:numId w:val="26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/>
          <w:kern w:val="0"/>
        </w:rPr>
      </w:pPr>
      <w:r w:rsidRPr="007E15F8">
        <w:rPr>
          <w:rFonts w:eastAsia="標楷體" w:hint="eastAsia"/>
          <w:kern w:val="0"/>
        </w:rPr>
        <w:t>採購部門對於倉庫列管之消耗性物品之供應商，應至少每季進行一次比價、議價手續，並須做成記錄存檔；必要時，得會同學校相關部門進行之。設有庫存之列管物品，其採購以固定供應商為原則，必要時，得以簽約供貨，並以月結方式處理之。</w:t>
      </w:r>
    </w:p>
    <w:p w:rsidR="001D64EC" w:rsidRPr="007E15F8" w:rsidRDefault="001D64EC" w:rsidP="007E15F8">
      <w:pPr>
        <w:pStyle w:val="ad"/>
        <w:numPr>
          <w:ilvl w:val="0"/>
          <w:numId w:val="26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 w:hint="eastAsia"/>
          <w:kern w:val="0"/>
        </w:rPr>
      </w:pPr>
      <w:r w:rsidRPr="007E15F8">
        <w:rPr>
          <w:rFonts w:eastAsia="標楷體" w:hint="eastAsia"/>
          <w:kern w:val="0"/>
        </w:rPr>
        <w:lastRenderedPageBreak/>
        <w:t>非消耗性物品，單次採購金額超過人民幣</w:t>
      </w:r>
      <w:r w:rsidR="00B94725" w:rsidRPr="007E15F8">
        <w:rPr>
          <w:rFonts w:eastAsia="標楷體" w:hint="eastAsia"/>
          <w:kern w:val="0"/>
        </w:rPr>
        <w:t>5</w:t>
      </w:r>
      <w:r w:rsidRPr="007E15F8">
        <w:rPr>
          <w:rFonts w:eastAsia="標楷體" w:hint="eastAsia"/>
          <w:kern w:val="0"/>
        </w:rPr>
        <w:t>00</w:t>
      </w:r>
      <w:r w:rsidRPr="007E15F8">
        <w:rPr>
          <w:rFonts w:eastAsia="標楷體" w:hint="eastAsia"/>
          <w:kern w:val="0"/>
        </w:rPr>
        <w:t>元以上時，採購部門應經過</w:t>
      </w:r>
      <w:proofErr w:type="gramStart"/>
      <w:r w:rsidRPr="007E15F8">
        <w:rPr>
          <w:rFonts w:eastAsia="標楷體" w:hint="eastAsia"/>
          <w:kern w:val="0"/>
        </w:rPr>
        <w:t>詢</w:t>
      </w:r>
      <w:proofErr w:type="gramEnd"/>
      <w:r w:rsidRPr="007E15F8">
        <w:rPr>
          <w:rFonts w:eastAsia="標楷體" w:hint="eastAsia"/>
          <w:kern w:val="0"/>
        </w:rPr>
        <w:t>價及比價、議價手續，並做成記錄，始得進行採購。單次採購金額低於人民幣</w:t>
      </w:r>
      <w:r w:rsidR="00B94725" w:rsidRPr="007E15F8">
        <w:rPr>
          <w:rFonts w:eastAsia="標楷體" w:hint="eastAsia"/>
          <w:kern w:val="0"/>
        </w:rPr>
        <w:t>5</w:t>
      </w:r>
      <w:r w:rsidRPr="007E15F8">
        <w:rPr>
          <w:rFonts w:eastAsia="標楷體" w:hint="eastAsia"/>
          <w:kern w:val="0"/>
        </w:rPr>
        <w:t>00</w:t>
      </w:r>
      <w:r w:rsidRPr="007E15F8">
        <w:rPr>
          <w:rFonts w:eastAsia="標楷體" w:hint="eastAsia"/>
          <w:kern w:val="0"/>
        </w:rPr>
        <w:t>元以下之採購案件，得直接採購，並以零用金支付。</w:t>
      </w:r>
    </w:p>
    <w:p w:rsidR="001D64EC" w:rsidRPr="007E15F8" w:rsidRDefault="001D64EC" w:rsidP="007E15F8">
      <w:pPr>
        <w:pStyle w:val="ad"/>
        <w:numPr>
          <w:ilvl w:val="0"/>
          <w:numId w:val="20"/>
        </w:numPr>
        <w:adjustRightInd w:val="0"/>
        <w:spacing w:beforeLines="50" w:before="180" w:line="400" w:lineRule="atLeast"/>
        <w:ind w:leftChars="0"/>
        <w:jc w:val="both"/>
        <w:textAlignment w:val="baseline"/>
        <w:rPr>
          <w:rFonts w:eastAsia="標楷體"/>
        </w:rPr>
      </w:pPr>
      <w:r w:rsidRPr="007E15F8">
        <w:rPr>
          <w:rFonts w:eastAsia="標楷體" w:hint="eastAsia"/>
        </w:rPr>
        <w:t>事務性用品採購之驗收程序：</w:t>
      </w:r>
    </w:p>
    <w:p w:rsidR="001D64EC" w:rsidRPr="007E15F8" w:rsidRDefault="001D64EC" w:rsidP="007E15F8">
      <w:pPr>
        <w:pStyle w:val="ad"/>
        <w:numPr>
          <w:ilvl w:val="0"/>
          <w:numId w:val="31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>
        <w:rPr>
          <w:rFonts w:hint="eastAsia"/>
        </w:rPr>
        <w:t>倉</w:t>
      </w:r>
      <w:r w:rsidRPr="007E15F8">
        <w:rPr>
          <w:rFonts w:eastAsia="標楷體" w:hint="eastAsia"/>
        </w:rPr>
        <w:t>庫列管之消耗性物品，</w:t>
      </w:r>
      <w:proofErr w:type="gramStart"/>
      <w:r w:rsidRPr="007E15F8">
        <w:rPr>
          <w:rFonts w:eastAsia="標楷體" w:hint="eastAsia"/>
        </w:rPr>
        <w:t>由倉管</w:t>
      </w:r>
      <w:proofErr w:type="gramEnd"/>
      <w:r w:rsidRPr="007E15F8">
        <w:rPr>
          <w:rFonts w:eastAsia="標楷體" w:hint="eastAsia"/>
        </w:rPr>
        <w:t>人員驗收；非消耗性物品則由使用人或請購部門驗收。</w:t>
      </w:r>
    </w:p>
    <w:p w:rsidR="007E15F8" w:rsidRPr="007E15F8" w:rsidRDefault="001D64EC" w:rsidP="007E15F8">
      <w:pPr>
        <w:pStyle w:val="ad"/>
        <w:numPr>
          <w:ilvl w:val="0"/>
          <w:numId w:val="31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 w:rsidRPr="007E15F8">
        <w:rPr>
          <w:rFonts w:eastAsia="標楷體" w:hint="eastAsia"/>
        </w:rPr>
        <w:t>驗收之程序應包括數量和質量的驗收，驗收人應在相關單據</w:t>
      </w:r>
      <w:r w:rsidRPr="007E15F8">
        <w:rPr>
          <w:rFonts w:eastAsia="標楷體"/>
        </w:rPr>
        <w:t>(</w:t>
      </w:r>
      <w:r w:rsidRPr="007E15F8">
        <w:rPr>
          <w:rFonts w:eastAsia="標楷體" w:hint="eastAsia"/>
        </w:rPr>
        <w:t>送貨單或報銷單</w:t>
      </w:r>
      <w:r w:rsidRPr="007E15F8">
        <w:rPr>
          <w:rFonts w:eastAsia="標楷體"/>
        </w:rPr>
        <w:t>)</w:t>
      </w:r>
      <w:r w:rsidRPr="007E15F8">
        <w:rPr>
          <w:rFonts w:eastAsia="標楷體" w:hint="eastAsia"/>
        </w:rPr>
        <w:t>上簽字，以示負責。</w:t>
      </w:r>
      <w:r w:rsidRPr="007E15F8">
        <w:rPr>
          <w:rFonts w:eastAsia="標楷體" w:hint="eastAsia"/>
          <w:b/>
        </w:rPr>
        <w:t>驗收人若發現物品之價格、數量或質量不符要求時，應要求退貨或換貨。</w:t>
      </w:r>
    </w:p>
    <w:p w:rsidR="001D64EC" w:rsidRPr="007E15F8" w:rsidRDefault="001D64EC" w:rsidP="007E15F8">
      <w:pPr>
        <w:pStyle w:val="ad"/>
        <w:numPr>
          <w:ilvl w:val="0"/>
          <w:numId w:val="31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 w:hint="eastAsia"/>
        </w:rPr>
      </w:pPr>
      <w:r w:rsidRPr="007E15F8">
        <w:rPr>
          <w:rFonts w:eastAsia="標楷體" w:hint="eastAsia"/>
        </w:rPr>
        <w:t>凡耐久財之採購驗收，金額在人民幣</w:t>
      </w:r>
      <w:r w:rsidR="003D6E0E" w:rsidRPr="007E15F8">
        <w:rPr>
          <w:rFonts w:eastAsia="標楷體" w:hint="eastAsia"/>
        </w:rPr>
        <w:t>8</w:t>
      </w:r>
      <w:r w:rsidRPr="007E15F8">
        <w:rPr>
          <w:rFonts w:eastAsia="標楷體" w:hint="eastAsia"/>
        </w:rPr>
        <w:t>00</w:t>
      </w:r>
      <w:r w:rsidRPr="007E15F8">
        <w:rPr>
          <w:rFonts w:eastAsia="標楷體" w:hint="eastAsia"/>
        </w:rPr>
        <w:t>元以上之物品，需由總務處財產保管員在報銷單上簽字，並列</w:t>
      </w:r>
      <w:proofErr w:type="gramStart"/>
      <w:r w:rsidRPr="007E15F8">
        <w:rPr>
          <w:rFonts w:eastAsia="標楷體" w:hint="eastAsia"/>
        </w:rPr>
        <w:t>冊</w:t>
      </w:r>
      <w:proofErr w:type="gramEnd"/>
      <w:r w:rsidRPr="007E15F8">
        <w:rPr>
          <w:rFonts w:eastAsia="標楷體" w:hint="eastAsia"/>
        </w:rPr>
        <w:t>管理該物品。</w:t>
      </w:r>
    </w:p>
    <w:p w:rsidR="001D64EC" w:rsidRPr="007E15F8" w:rsidRDefault="001D64EC" w:rsidP="007E15F8">
      <w:pPr>
        <w:pStyle w:val="ad"/>
        <w:numPr>
          <w:ilvl w:val="0"/>
          <w:numId w:val="20"/>
        </w:numPr>
        <w:adjustRightInd w:val="0"/>
        <w:spacing w:beforeLines="50" w:before="180" w:line="400" w:lineRule="atLeast"/>
        <w:ind w:leftChars="0"/>
        <w:jc w:val="both"/>
        <w:textAlignment w:val="baseline"/>
        <w:rPr>
          <w:rFonts w:eastAsia="標楷體"/>
        </w:rPr>
      </w:pPr>
      <w:r w:rsidRPr="007E15F8">
        <w:rPr>
          <w:rFonts w:eastAsia="標楷體" w:hint="eastAsia"/>
        </w:rPr>
        <w:t>事務性用品採購之付款作業程序：</w:t>
      </w:r>
    </w:p>
    <w:p w:rsidR="001D64EC" w:rsidRPr="007E15F8" w:rsidRDefault="001D64EC" w:rsidP="007E15F8">
      <w:pPr>
        <w:pStyle w:val="ad"/>
        <w:numPr>
          <w:ilvl w:val="0"/>
          <w:numId w:val="35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 w:rsidRPr="007E15F8">
        <w:rPr>
          <w:rFonts w:eastAsia="標楷體" w:hint="eastAsia"/>
        </w:rPr>
        <w:t>採購人員完成所採購物品之驗收手續後，依與供應商所訂之付款條件，按時填寫報銷單</w:t>
      </w:r>
      <w:r w:rsidRPr="007E15F8">
        <w:rPr>
          <w:rFonts w:eastAsia="標楷體"/>
        </w:rPr>
        <w:t>(</w:t>
      </w:r>
      <w:r w:rsidRPr="007E15F8">
        <w:rPr>
          <w:rFonts w:eastAsia="標楷體" w:hint="eastAsia"/>
        </w:rPr>
        <w:t>憑證粘貼用紙</w:t>
      </w:r>
      <w:r w:rsidRPr="007E15F8">
        <w:rPr>
          <w:rFonts w:eastAsia="標楷體"/>
        </w:rPr>
        <w:t>)</w:t>
      </w:r>
      <w:r w:rsidRPr="007E15F8">
        <w:rPr>
          <w:rFonts w:eastAsia="標楷體" w:hint="eastAsia"/>
        </w:rPr>
        <w:t>，經按</w:t>
      </w:r>
      <w:proofErr w:type="gramStart"/>
      <w:r w:rsidRPr="007E15F8">
        <w:rPr>
          <w:rFonts w:eastAsia="標楷體" w:hint="eastAsia"/>
        </w:rPr>
        <w:t>學校核決權限</w:t>
      </w:r>
      <w:proofErr w:type="gramEnd"/>
      <w:r w:rsidRPr="007E15F8">
        <w:rPr>
          <w:rFonts w:eastAsia="標楷體" w:hint="eastAsia"/>
        </w:rPr>
        <w:t>核准後，送交主計室辦理付款作業。採購人員在報銷時，必須將供應商之聯繫方式，註明於申請單上，以便財務人員聯繫領款事宜。</w:t>
      </w:r>
    </w:p>
    <w:p w:rsidR="001D64EC" w:rsidRPr="007E15F8" w:rsidRDefault="001D64EC" w:rsidP="007E15F8">
      <w:pPr>
        <w:pStyle w:val="ad"/>
        <w:numPr>
          <w:ilvl w:val="0"/>
          <w:numId w:val="35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 w:rsidRPr="007E15F8">
        <w:rPr>
          <w:rFonts w:eastAsia="標楷體" w:hint="eastAsia"/>
        </w:rPr>
        <w:t>付款方式：</w:t>
      </w:r>
    </w:p>
    <w:p w:rsidR="001D64EC" w:rsidRPr="00623857" w:rsidRDefault="001D64EC" w:rsidP="00623857">
      <w:pPr>
        <w:pStyle w:val="ad"/>
        <w:numPr>
          <w:ilvl w:val="0"/>
          <w:numId w:val="36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/>
          <w:kern w:val="0"/>
        </w:rPr>
      </w:pPr>
      <w:proofErr w:type="gramStart"/>
      <w:r w:rsidRPr="00623857">
        <w:rPr>
          <w:rFonts w:eastAsia="標楷體" w:hint="eastAsia"/>
          <w:kern w:val="0"/>
        </w:rPr>
        <w:t>報銷單須經</w:t>
      </w:r>
      <w:proofErr w:type="gramEnd"/>
      <w:r w:rsidRPr="00623857">
        <w:rPr>
          <w:rFonts w:eastAsia="標楷體" w:hint="eastAsia"/>
          <w:kern w:val="0"/>
        </w:rPr>
        <w:t>相關人員簽核後，才送至主計室。會計應嚴格審核相關手續及憑證是否完整齊全，若有不合應要求補件。</w:t>
      </w:r>
      <w:proofErr w:type="gramStart"/>
      <w:r w:rsidRPr="00623857">
        <w:rPr>
          <w:rFonts w:eastAsia="標楷體" w:hint="eastAsia"/>
          <w:kern w:val="0"/>
        </w:rPr>
        <w:t>若缺件原因</w:t>
      </w:r>
      <w:proofErr w:type="gramEnd"/>
      <w:r w:rsidRPr="00623857">
        <w:rPr>
          <w:rFonts w:eastAsia="標楷體" w:hint="eastAsia"/>
          <w:kern w:val="0"/>
        </w:rPr>
        <w:t>在於供應商，在完成補件之前，原則上暫不付款。</w:t>
      </w:r>
    </w:p>
    <w:p w:rsidR="001D64EC" w:rsidRPr="00623857" w:rsidRDefault="001D64EC" w:rsidP="00623857">
      <w:pPr>
        <w:pStyle w:val="ad"/>
        <w:numPr>
          <w:ilvl w:val="0"/>
          <w:numId w:val="36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/>
          <w:kern w:val="0"/>
        </w:rPr>
      </w:pPr>
      <w:r w:rsidRPr="00623857">
        <w:rPr>
          <w:rFonts w:eastAsia="標楷體" w:hint="eastAsia"/>
          <w:kern w:val="0"/>
        </w:rPr>
        <w:t>所有付款必須</w:t>
      </w:r>
      <w:proofErr w:type="gramStart"/>
      <w:r w:rsidRPr="00623857">
        <w:rPr>
          <w:rFonts w:eastAsia="標楷體" w:hint="eastAsia"/>
          <w:kern w:val="0"/>
        </w:rPr>
        <w:t>俟</w:t>
      </w:r>
      <w:proofErr w:type="gramEnd"/>
      <w:r w:rsidRPr="00623857">
        <w:rPr>
          <w:rFonts w:eastAsia="標楷體" w:hint="eastAsia"/>
          <w:kern w:val="0"/>
        </w:rPr>
        <w:t>會計編妥傳票</w:t>
      </w:r>
      <w:r w:rsidRPr="00623857">
        <w:rPr>
          <w:rFonts w:eastAsia="標楷體"/>
          <w:kern w:val="0"/>
        </w:rPr>
        <w:t>,</w:t>
      </w:r>
      <w:r w:rsidRPr="00623857">
        <w:rPr>
          <w:rFonts w:eastAsia="標楷體" w:hint="eastAsia"/>
          <w:kern w:val="0"/>
        </w:rPr>
        <w:t>並經權限主管核准以後，出納才可執行付款動作。主計室得視情況，儘量定期辦理付款作業。</w:t>
      </w:r>
    </w:p>
    <w:p w:rsidR="001D64EC" w:rsidRPr="00623857" w:rsidRDefault="001D64EC" w:rsidP="00623857">
      <w:pPr>
        <w:pStyle w:val="ad"/>
        <w:numPr>
          <w:ilvl w:val="0"/>
          <w:numId w:val="36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/>
          <w:kern w:val="0"/>
        </w:rPr>
      </w:pPr>
      <w:r w:rsidRPr="00623857">
        <w:rPr>
          <w:rFonts w:eastAsia="標楷體" w:hint="eastAsia"/>
          <w:kern w:val="0"/>
        </w:rPr>
        <w:t>付款方式：金額在人民幣</w:t>
      </w:r>
      <w:r w:rsidR="00B94725" w:rsidRPr="00623857">
        <w:rPr>
          <w:rFonts w:eastAsia="標楷體" w:hint="eastAsia"/>
          <w:kern w:val="0"/>
        </w:rPr>
        <w:t>5</w:t>
      </w:r>
      <w:r w:rsidRPr="00623857">
        <w:rPr>
          <w:rFonts w:eastAsia="標楷體" w:hint="eastAsia"/>
          <w:kern w:val="0"/>
        </w:rPr>
        <w:t>00</w:t>
      </w:r>
      <w:r w:rsidRPr="00623857">
        <w:rPr>
          <w:rFonts w:eastAsia="標楷體" w:hint="eastAsia"/>
          <w:kern w:val="0"/>
        </w:rPr>
        <w:t>元以上之付款，得開立支票支付</w:t>
      </w:r>
      <w:r w:rsidR="003D60C5" w:rsidRPr="00623857">
        <w:rPr>
          <w:rFonts w:eastAsia="標楷體" w:hint="eastAsia"/>
          <w:kern w:val="0"/>
        </w:rPr>
        <w:t>或</w:t>
      </w:r>
      <w:r w:rsidRPr="00623857">
        <w:rPr>
          <w:rFonts w:eastAsia="標楷體" w:hint="eastAsia"/>
          <w:kern w:val="0"/>
        </w:rPr>
        <w:t>得以電匯方式為之，匯費由廠商負擔。</w:t>
      </w:r>
    </w:p>
    <w:p w:rsidR="001D64EC" w:rsidRPr="00623857" w:rsidRDefault="001D64EC" w:rsidP="00623857">
      <w:pPr>
        <w:pStyle w:val="ad"/>
        <w:numPr>
          <w:ilvl w:val="0"/>
          <w:numId w:val="20"/>
        </w:numPr>
        <w:adjustRightInd w:val="0"/>
        <w:spacing w:beforeLines="50" w:before="180" w:line="400" w:lineRule="atLeast"/>
        <w:ind w:leftChars="0"/>
        <w:jc w:val="both"/>
        <w:textAlignment w:val="baseline"/>
        <w:rPr>
          <w:rFonts w:eastAsia="標楷體"/>
        </w:rPr>
      </w:pPr>
      <w:r w:rsidRPr="00623857">
        <w:rPr>
          <w:rFonts w:eastAsia="標楷體" w:hint="eastAsia"/>
        </w:rPr>
        <w:t>台北辦事處代購物品之作業流程特別規定：</w:t>
      </w:r>
    </w:p>
    <w:p w:rsidR="00623857" w:rsidRPr="00623857" w:rsidRDefault="001D64EC" w:rsidP="00623857">
      <w:pPr>
        <w:pStyle w:val="ad"/>
        <w:numPr>
          <w:ilvl w:val="0"/>
          <w:numId w:val="4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 w:rsidRPr="00623857">
        <w:rPr>
          <w:rFonts w:eastAsia="標楷體" w:hint="eastAsia"/>
        </w:rPr>
        <w:t>教學用具、一般性物品、辦公用品之採購，原則上以國內採購為優先，若有特殊用品在國內無法購得時，得委由台北辦事處代購。</w:t>
      </w:r>
    </w:p>
    <w:p w:rsidR="001D64EC" w:rsidRPr="00623857" w:rsidRDefault="001D64EC" w:rsidP="00623857">
      <w:pPr>
        <w:pStyle w:val="ad"/>
        <w:numPr>
          <w:ilvl w:val="0"/>
          <w:numId w:val="4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 w:rsidRPr="00623857">
        <w:rPr>
          <w:rFonts w:eastAsia="標楷體" w:hint="eastAsia"/>
        </w:rPr>
        <w:t>需台北辦事處代購之物品，在請台北辦事處人員確認價格，並預估運送費</w:t>
      </w:r>
      <w:r w:rsidRPr="00623857">
        <w:rPr>
          <w:rFonts w:eastAsia="標楷體" w:hint="eastAsia"/>
        </w:rPr>
        <w:lastRenderedPageBreak/>
        <w:t>用後，仍依一般請購程序，由需要部門提出請購</w:t>
      </w:r>
      <w:r w:rsidRPr="00623857">
        <w:rPr>
          <w:rFonts w:eastAsia="標楷體" w:hint="eastAsia"/>
        </w:rPr>
        <w:t>(</w:t>
      </w:r>
      <w:r w:rsidRPr="00623857">
        <w:rPr>
          <w:rFonts w:eastAsia="標楷體" w:hint="eastAsia"/>
        </w:rPr>
        <w:t>示</w:t>
      </w:r>
      <w:r w:rsidRPr="00623857">
        <w:rPr>
          <w:rFonts w:eastAsia="標楷體" w:hint="eastAsia"/>
        </w:rPr>
        <w:t>)</w:t>
      </w:r>
      <w:r w:rsidRPr="00623857">
        <w:rPr>
          <w:rFonts w:eastAsia="標楷體" w:hint="eastAsia"/>
        </w:rPr>
        <w:t>單，經核准後，通知台北辦事處人員進行採購，並聯繫運送事宜。</w:t>
      </w:r>
    </w:p>
    <w:p w:rsidR="001D64EC" w:rsidRPr="00623857" w:rsidRDefault="001D64EC" w:rsidP="00623857">
      <w:pPr>
        <w:pStyle w:val="ad"/>
        <w:numPr>
          <w:ilvl w:val="0"/>
          <w:numId w:val="4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/>
        </w:rPr>
      </w:pPr>
      <w:r w:rsidRPr="00623857">
        <w:rPr>
          <w:rFonts w:eastAsia="標楷體" w:hint="eastAsia"/>
        </w:rPr>
        <w:t>由台北辦事處代購之物品，其驗收程序與前條規定相同。</w:t>
      </w:r>
    </w:p>
    <w:p w:rsidR="001D64EC" w:rsidRPr="00623857" w:rsidRDefault="001D64EC" w:rsidP="00623857">
      <w:pPr>
        <w:pStyle w:val="ad"/>
        <w:numPr>
          <w:ilvl w:val="0"/>
          <w:numId w:val="4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 w:hint="eastAsia"/>
        </w:rPr>
      </w:pPr>
      <w:r w:rsidRPr="00623857">
        <w:rPr>
          <w:rFonts w:eastAsia="標楷體" w:hint="eastAsia"/>
        </w:rPr>
        <w:t>由台北辦事處代購之物品，</w:t>
      </w:r>
      <w:r w:rsidR="003D60C5" w:rsidRPr="00623857">
        <w:rPr>
          <w:rFonts w:eastAsia="標楷體" w:hint="eastAsia"/>
        </w:rPr>
        <w:t>付款方式同第五條第二項</w:t>
      </w:r>
      <w:r w:rsidRPr="00623857">
        <w:rPr>
          <w:rFonts w:eastAsia="標楷體" w:hint="eastAsia"/>
        </w:rPr>
        <w:t>為原則，唯請款及報銷手續在校本部進行之。</w:t>
      </w:r>
      <w:proofErr w:type="gramStart"/>
      <w:r w:rsidRPr="00623857">
        <w:rPr>
          <w:rFonts w:eastAsia="標楷體" w:hint="eastAsia"/>
        </w:rPr>
        <w:t>俟</w:t>
      </w:r>
      <w:proofErr w:type="gramEnd"/>
      <w:r w:rsidRPr="00623857">
        <w:rPr>
          <w:rFonts w:eastAsia="標楷體" w:hint="eastAsia"/>
        </w:rPr>
        <w:t>所有報銷之流程完成後，由</w:t>
      </w:r>
      <w:r w:rsidR="003D60C5" w:rsidRPr="00623857">
        <w:rPr>
          <w:rFonts w:eastAsia="標楷體" w:hint="eastAsia"/>
        </w:rPr>
        <w:t>主計室匯款或</w:t>
      </w:r>
      <w:r w:rsidRPr="00623857">
        <w:rPr>
          <w:rFonts w:eastAsia="標楷體" w:hint="eastAsia"/>
        </w:rPr>
        <w:t>主計室最高主管以傳真通知台北辦事處以台幣帳戶支付。支付方式得以支票</w:t>
      </w:r>
      <w:proofErr w:type="gramStart"/>
      <w:r w:rsidRPr="00623857">
        <w:rPr>
          <w:rFonts w:eastAsia="標楷體" w:hint="eastAsia"/>
        </w:rPr>
        <w:t>﹑</w:t>
      </w:r>
      <w:proofErr w:type="gramEnd"/>
      <w:r w:rsidRPr="00623857">
        <w:rPr>
          <w:rFonts w:eastAsia="標楷體" w:hint="eastAsia"/>
        </w:rPr>
        <w:t>匯款為之。</w:t>
      </w:r>
    </w:p>
    <w:p w:rsidR="001D64EC" w:rsidRPr="00623857" w:rsidRDefault="001D64EC" w:rsidP="00623857">
      <w:pPr>
        <w:pStyle w:val="ad"/>
        <w:numPr>
          <w:ilvl w:val="0"/>
          <w:numId w:val="20"/>
        </w:numPr>
        <w:adjustRightInd w:val="0"/>
        <w:spacing w:beforeLines="50" w:before="180" w:line="400" w:lineRule="atLeast"/>
        <w:ind w:leftChars="0"/>
        <w:jc w:val="both"/>
        <w:textAlignment w:val="baseline"/>
        <w:rPr>
          <w:rFonts w:eastAsia="標楷體" w:hint="eastAsia"/>
        </w:rPr>
      </w:pPr>
      <w:r w:rsidRPr="00623857">
        <w:rPr>
          <w:rFonts w:eastAsia="標楷體" w:hint="eastAsia"/>
        </w:rPr>
        <w:t>本</w:t>
      </w:r>
      <w:r w:rsidR="00386299" w:rsidRPr="00623857">
        <w:rPr>
          <w:rFonts w:eastAsia="標楷體" w:hint="eastAsia"/>
        </w:rPr>
        <w:t>要點</w:t>
      </w:r>
      <w:r w:rsidRPr="00623857">
        <w:rPr>
          <w:rFonts w:eastAsia="標楷體" w:hint="eastAsia"/>
        </w:rPr>
        <w:t>經校長核</w:t>
      </w:r>
      <w:bookmarkStart w:id="0" w:name="_GoBack"/>
      <w:bookmarkEnd w:id="0"/>
      <w:r w:rsidRPr="00623857">
        <w:rPr>
          <w:rFonts w:eastAsia="標楷體" w:hint="eastAsia"/>
        </w:rPr>
        <w:t>准後實施，修改時亦同。</w:t>
      </w:r>
    </w:p>
    <w:sectPr w:rsidR="001D64EC" w:rsidRPr="006238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1D9" w:rsidRDefault="004A71D9">
      <w:r>
        <w:separator/>
      </w:r>
    </w:p>
  </w:endnote>
  <w:endnote w:type="continuationSeparator" w:id="0">
    <w:p w:rsidR="004A71D9" w:rsidRDefault="004A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1D9" w:rsidRDefault="004A71D9">
      <w:r>
        <w:separator/>
      </w:r>
    </w:p>
  </w:footnote>
  <w:footnote w:type="continuationSeparator" w:id="0">
    <w:p w:rsidR="004A71D9" w:rsidRDefault="004A71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51D4"/>
    <w:multiLevelType w:val="hybridMultilevel"/>
    <w:tmpl w:val="D7E4E6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020C3"/>
    <w:multiLevelType w:val="hybridMultilevel"/>
    <w:tmpl w:val="1528198E"/>
    <w:lvl w:ilvl="0" w:tplc="8672479E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DB5A37"/>
    <w:multiLevelType w:val="hybridMultilevel"/>
    <w:tmpl w:val="4C96A68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6BA35AC"/>
    <w:multiLevelType w:val="hybridMultilevel"/>
    <w:tmpl w:val="8F3EDE78"/>
    <w:lvl w:ilvl="0" w:tplc="3356B1AE">
      <w:start w:val="1"/>
      <w:numFmt w:val="taiwaneseCountingThousand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19FAD56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587260A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0F47BB"/>
    <w:multiLevelType w:val="singleLevel"/>
    <w:tmpl w:val="CA9EBB5E"/>
    <w:lvl w:ilvl="0">
      <w:start w:val="1"/>
      <w:numFmt w:val="taiwaneseCountingThousand"/>
      <w:lvlText w:val="(%1) "/>
      <w:legacy w:legacy="1" w:legacySpace="0" w:legacyIndent="425"/>
      <w:lvlJc w:val="left"/>
      <w:pPr>
        <w:ind w:left="905" w:hanging="425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5" w15:restartNumberingAfterBreak="0">
    <w:nsid w:val="09273CF5"/>
    <w:multiLevelType w:val="hybridMultilevel"/>
    <w:tmpl w:val="63DC785C"/>
    <w:lvl w:ilvl="0" w:tplc="8CCE3D82">
      <w:start w:val="6"/>
      <w:numFmt w:val="taiwaneseCountingThousand"/>
      <w:lvlText w:val="%1、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7F14B3"/>
    <w:multiLevelType w:val="hybridMultilevel"/>
    <w:tmpl w:val="76AAE554"/>
    <w:lvl w:ilvl="0" w:tplc="504CC4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424E62"/>
    <w:multiLevelType w:val="hybridMultilevel"/>
    <w:tmpl w:val="77A20F2C"/>
    <w:lvl w:ilvl="0" w:tplc="EFA8B2F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1424ECD"/>
    <w:multiLevelType w:val="hybridMultilevel"/>
    <w:tmpl w:val="81529364"/>
    <w:lvl w:ilvl="0" w:tplc="6952D308">
      <w:start w:val="6"/>
      <w:numFmt w:val="taiwaneseCountingThousand"/>
      <w:lvlText w:val="%1、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A96D60"/>
    <w:multiLevelType w:val="hybridMultilevel"/>
    <w:tmpl w:val="7A4EA756"/>
    <w:lvl w:ilvl="0" w:tplc="D1D2EC48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AC7A98"/>
    <w:multiLevelType w:val="hybridMultilevel"/>
    <w:tmpl w:val="F0F4791E"/>
    <w:lvl w:ilvl="0" w:tplc="504CC4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7D57C3D"/>
    <w:multiLevelType w:val="hybridMultilevel"/>
    <w:tmpl w:val="E3689932"/>
    <w:lvl w:ilvl="0" w:tplc="13529AD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2B6F86"/>
    <w:multiLevelType w:val="hybridMultilevel"/>
    <w:tmpl w:val="BF22FDE4"/>
    <w:lvl w:ilvl="0" w:tplc="6E2621F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AF44557A">
      <w:start w:val="1"/>
      <w:numFmt w:val="decimal"/>
      <w:lvlText w:val="(%2)"/>
      <w:lvlJc w:val="left"/>
      <w:pPr>
        <w:tabs>
          <w:tab w:val="num" w:pos="1350"/>
        </w:tabs>
        <w:ind w:left="135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18411D2E"/>
    <w:multiLevelType w:val="hybridMultilevel"/>
    <w:tmpl w:val="24866FC4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89C5DAB"/>
    <w:multiLevelType w:val="hybridMultilevel"/>
    <w:tmpl w:val="88FE1668"/>
    <w:lvl w:ilvl="0" w:tplc="3766942E">
      <w:start w:val="6"/>
      <w:numFmt w:val="taiwaneseCountingThousand"/>
      <w:lvlText w:val="%1、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4A1E71"/>
    <w:multiLevelType w:val="hybridMultilevel"/>
    <w:tmpl w:val="14F6A4BE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D4E7829"/>
    <w:multiLevelType w:val="singleLevel"/>
    <w:tmpl w:val="6BA6558E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17" w15:restartNumberingAfterBreak="0">
    <w:nsid w:val="207432C7"/>
    <w:multiLevelType w:val="hybridMultilevel"/>
    <w:tmpl w:val="67409AF2"/>
    <w:lvl w:ilvl="0" w:tplc="13A4024A">
      <w:start w:val="7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41F04C6"/>
    <w:multiLevelType w:val="hybridMultilevel"/>
    <w:tmpl w:val="10608468"/>
    <w:lvl w:ilvl="0" w:tplc="BAE2E3F6">
      <w:start w:val="1"/>
      <w:numFmt w:val="taiwaneseCountingThousand"/>
      <w:lvlText w:val="%1、"/>
      <w:lvlJc w:val="left"/>
      <w:pPr>
        <w:ind w:left="480" w:hanging="480"/>
      </w:pPr>
      <w:rPr>
        <w:rFonts w:ascii="新細明體" w:hAnsi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4C428F5"/>
    <w:multiLevelType w:val="singleLevel"/>
    <w:tmpl w:val="22CAF02E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20" w15:restartNumberingAfterBreak="0">
    <w:nsid w:val="2721462F"/>
    <w:multiLevelType w:val="hybridMultilevel"/>
    <w:tmpl w:val="5754CC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A931078"/>
    <w:multiLevelType w:val="hybridMultilevel"/>
    <w:tmpl w:val="90E4262E"/>
    <w:lvl w:ilvl="0" w:tplc="B2E0BBF0">
      <w:start w:val="1"/>
      <w:numFmt w:val="taiwaneseCountingThousand"/>
      <w:lvlText w:val="%1、"/>
      <w:lvlJc w:val="left"/>
      <w:pPr>
        <w:ind w:left="480" w:hanging="48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4F9023D"/>
    <w:multiLevelType w:val="hybridMultilevel"/>
    <w:tmpl w:val="2CB6C8CC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A0E652B"/>
    <w:multiLevelType w:val="hybridMultilevel"/>
    <w:tmpl w:val="D3D4EA44"/>
    <w:lvl w:ilvl="0" w:tplc="504CC4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001B5C"/>
    <w:multiLevelType w:val="singleLevel"/>
    <w:tmpl w:val="BC743702"/>
    <w:lvl w:ilvl="0">
      <w:start w:val="1"/>
      <w:numFmt w:val="decimalFullWidth"/>
      <w:lvlText w:val="%1．"/>
      <w:legacy w:legacy="1" w:legacySpace="0" w:legacyIndent="480"/>
      <w:lvlJc w:val="left"/>
      <w:pPr>
        <w:ind w:left="96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25" w15:restartNumberingAfterBreak="0">
    <w:nsid w:val="3CFD07F8"/>
    <w:multiLevelType w:val="singleLevel"/>
    <w:tmpl w:val="22CAF02E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26" w15:restartNumberingAfterBreak="0">
    <w:nsid w:val="3D1647BC"/>
    <w:multiLevelType w:val="singleLevel"/>
    <w:tmpl w:val="22CAF02E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27" w15:restartNumberingAfterBreak="0">
    <w:nsid w:val="3DF10032"/>
    <w:multiLevelType w:val="hybridMultilevel"/>
    <w:tmpl w:val="6B7AC3C4"/>
    <w:lvl w:ilvl="0" w:tplc="504CC4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4CF0614"/>
    <w:multiLevelType w:val="hybridMultilevel"/>
    <w:tmpl w:val="A64C29CE"/>
    <w:lvl w:ilvl="0" w:tplc="DC2AE688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5545FEA"/>
    <w:multiLevelType w:val="hybridMultilevel"/>
    <w:tmpl w:val="BA6AEE66"/>
    <w:lvl w:ilvl="0" w:tplc="4D62110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5700C43"/>
    <w:multiLevelType w:val="hybridMultilevel"/>
    <w:tmpl w:val="679AE2B2"/>
    <w:lvl w:ilvl="0" w:tplc="D098FE9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F41053"/>
    <w:multiLevelType w:val="hybridMultilevel"/>
    <w:tmpl w:val="3C8420DE"/>
    <w:lvl w:ilvl="0" w:tplc="6FC69128">
      <w:start w:val="1"/>
      <w:numFmt w:val="decimal"/>
      <w:lvlText w:val="(%1)"/>
      <w:lvlJc w:val="left"/>
      <w:pPr>
        <w:tabs>
          <w:tab w:val="num" w:pos="1230"/>
        </w:tabs>
        <w:ind w:left="123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2" w15:restartNumberingAfterBreak="0">
    <w:nsid w:val="5C1C7318"/>
    <w:multiLevelType w:val="singleLevel"/>
    <w:tmpl w:val="CA9EBB5E"/>
    <w:lvl w:ilvl="0">
      <w:start w:val="1"/>
      <w:numFmt w:val="taiwaneseCountingThousand"/>
      <w:lvlText w:val="(%1) "/>
      <w:legacy w:legacy="1" w:legacySpace="0" w:legacyIndent="425"/>
      <w:lvlJc w:val="left"/>
      <w:pPr>
        <w:ind w:left="917" w:hanging="425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33" w15:restartNumberingAfterBreak="0">
    <w:nsid w:val="5DFE31A9"/>
    <w:multiLevelType w:val="singleLevel"/>
    <w:tmpl w:val="22CAF02E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34" w15:restartNumberingAfterBreak="0">
    <w:nsid w:val="613A31A0"/>
    <w:multiLevelType w:val="hybridMultilevel"/>
    <w:tmpl w:val="9CD4F578"/>
    <w:lvl w:ilvl="0" w:tplc="4C6E966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5" w15:restartNumberingAfterBreak="0">
    <w:nsid w:val="6368596A"/>
    <w:multiLevelType w:val="hybridMultilevel"/>
    <w:tmpl w:val="15467D48"/>
    <w:lvl w:ilvl="0" w:tplc="504CC4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4B07B9A"/>
    <w:multiLevelType w:val="singleLevel"/>
    <w:tmpl w:val="22CAF02E"/>
    <w:lvl w:ilvl="0">
      <w:start w:val="2"/>
      <w:numFmt w:val="taiwaneseCountingThousand"/>
      <w:lvlText w:val="%1、"/>
      <w:legacy w:legacy="1" w:legacySpace="0" w:legacyIndent="480"/>
      <w:lvlJc w:val="left"/>
      <w:pPr>
        <w:ind w:left="452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37" w15:restartNumberingAfterBreak="0">
    <w:nsid w:val="662F55CC"/>
    <w:multiLevelType w:val="hybridMultilevel"/>
    <w:tmpl w:val="77B4C8A8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8B06583"/>
    <w:multiLevelType w:val="hybridMultilevel"/>
    <w:tmpl w:val="3D52CA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8E61467"/>
    <w:multiLevelType w:val="singleLevel"/>
    <w:tmpl w:val="CA9EBB5E"/>
    <w:lvl w:ilvl="0">
      <w:start w:val="1"/>
      <w:numFmt w:val="taiwaneseCountingThousand"/>
      <w:lvlText w:val="(%1) "/>
      <w:legacy w:legacy="1" w:legacySpace="0" w:legacyIndent="425"/>
      <w:lvlJc w:val="left"/>
      <w:pPr>
        <w:ind w:left="905" w:hanging="425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40" w15:restartNumberingAfterBreak="0">
    <w:nsid w:val="79882140"/>
    <w:multiLevelType w:val="hybridMultilevel"/>
    <w:tmpl w:val="76AE58B8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A881600"/>
    <w:multiLevelType w:val="hybridMultilevel"/>
    <w:tmpl w:val="76702754"/>
    <w:lvl w:ilvl="0" w:tplc="504CC4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367D9D"/>
    <w:multiLevelType w:val="singleLevel"/>
    <w:tmpl w:val="CA9EBB5E"/>
    <w:lvl w:ilvl="0">
      <w:start w:val="2"/>
      <w:numFmt w:val="taiwaneseCountingThousand"/>
      <w:lvlText w:val="(%1) "/>
      <w:legacy w:legacy="1" w:legacySpace="0" w:legacyIndent="425"/>
      <w:lvlJc w:val="left"/>
      <w:pPr>
        <w:ind w:left="905" w:hanging="425"/>
      </w:pPr>
      <w:rPr>
        <w:rFonts w:ascii="新細明體" w:eastAsia="新細明體" w:hint="eastAsia"/>
        <w:b w:val="0"/>
        <w:i w:val="0"/>
        <w:sz w:val="24"/>
        <w:u w:val="none"/>
      </w:rPr>
    </w:lvl>
  </w:abstractNum>
  <w:num w:numId="1">
    <w:abstractNumId w:val="3"/>
  </w:num>
  <w:num w:numId="2">
    <w:abstractNumId w:val="25"/>
  </w:num>
  <w:num w:numId="3">
    <w:abstractNumId w:val="32"/>
  </w:num>
  <w:num w:numId="4">
    <w:abstractNumId w:val="32"/>
    <w:lvlOverride w:ilvl="0">
      <w:lvl w:ilvl="0">
        <w:start w:val="2"/>
        <w:numFmt w:val="taiwaneseCountingThousand"/>
        <w:lvlText w:val="(%1) "/>
        <w:legacy w:legacy="1" w:legacySpace="0" w:legacyIndent="425"/>
        <w:lvlJc w:val="left"/>
        <w:pPr>
          <w:ind w:left="845" w:hanging="425"/>
        </w:pPr>
        <w:rPr>
          <w:rFonts w:ascii="新細明體" w:eastAsia="新細明體" w:hint="eastAsia"/>
          <w:b w:val="0"/>
          <w:i w:val="0"/>
          <w:sz w:val="24"/>
          <w:u w:val="none"/>
        </w:rPr>
      </w:lvl>
    </w:lvlOverride>
  </w:num>
  <w:num w:numId="5">
    <w:abstractNumId w:val="36"/>
  </w:num>
  <w:num w:numId="6">
    <w:abstractNumId w:val="26"/>
  </w:num>
  <w:num w:numId="7">
    <w:abstractNumId w:val="33"/>
  </w:num>
  <w:num w:numId="8">
    <w:abstractNumId w:val="39"/>
  </w:num>
  <w:num w:numId="9">
    <w:abstractNumId w:val="42"/>
  </w:num>
  <w:num w:numId="10">
    <w:abstractNumId w:val="19"/>
  </w:num>
  <w:num w:numId="11">
    <w:abstractNumId w:val="4"/>
  </w:num>
  <w:num w:numId="12">
    <w:abstractNumId w:val="16"/>
  </w:num>
  <w:num w:numId="13">
    <w:abstractNumId w:val="24"/>
  </w:num>
  <w:num w:numId="14">
    <w:abstractNumId w:val="31"/>
  </w:num>
  <w:num w:numId="15">
    <w:abstractNumId w:val="12"/>
  </w:num>
  <w:num w:numId="16">
    <w:abstractNumId w:val="34"/>
  </w:num>
  <w:num w:numId="17">
    <w:abstractNumId w:val="21"/>
  </w:num>
  <w:num w:numId="18">
    <w:abstractNumId w:val="18"/>
  </w:num>
  <w:num w:numId="19">
    <w:abstractNumId w:val="8"/>
  </w:num>
  <w:num w:numId="20">
    <w:abstractNumId w:val="30"/>
  </w:num>
  <w:num w:numId="21">
    <w:abstractNumId w:val="13"/>
  </w:num>
  <w:num w:numId="22">
    <w:abstractNumId w:val="28"/>
  </w:num>
  <w:num w:numId="23">
    <w:abstractNumId w:val="0"/>
  </w:num>
  <w:num w:numId="24">
    <w:abstractNumId w:val="20"/>
  </w:num>
  <w:num w:numId="25">
    <w:abstractNumId w:val="40"/>
  </w:num>
  <w:num w:numId="26">
    <w:abstractNumId w:val="38"/>
  </w:num>
  <w:num w:numId="27">
    <w:abstractNumId w:val="6"/>
  </w:num>
  <w:num w:numId="28">
    <w:abstractNumId w:val="9"/>
  </w:num>
  <w:num w:numId="29">
    <w:abstractNumId w:val="35"/>
  </w:num>
  <w:num w:numId="30">
    <w:abstractNumId w:val="22"/>
  </w:num>
  <w:num w:numId="31">
    <w:abstractNumId w:val="11"/>
  </w:num>
  <w:num w:numId="32">
    <w:abstractNumId w:val="10"/>
  </w:num>
  <w:num w:numId="33">
    <w:abstractNumId w:val="1"/>
  </w:num>
  <w:num w:numId="34">
    <w:abstractNumId w:val="15"/>
  </w:num>
  <w:num w:numId="35">
    <w:abstractNumId w:val="7"/>
  </w:num>
  <w:num w:numId="36">
    <w:abstractNumId w:val="2"/>
  </w:num>
  <w:num w:numId="37">
    <w:abstractNumId w:val="41"/>
  </w:num>
  <w:num w:numId="38">
    <w:abstractNumId w:val="14"/>
  </w:num>
  <w:num w:numId="39">
    <w:abstractNumId w:val="27"/>
  </w:num>
  <w:num w:numId="40">
    <w:abstractNumId w:val="5"/>
  </w:num>
  <w:num w:numId="41">
    <w:abstractNumId w:val="37"/>
  </w:num>
  <w:num w:numId="42">
    <w:abstractNumId w:val="29"/>
  </w:num>
  <w:num w:numId="43">
    <w:abstractNumId w:val="23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AF2"/>
    <w:rsid w:val="00034A61"/>
    <w:rsid w:val="00051C47"/>
    <w:rsid w:val="001D64EC"/>
    <w:rsid w:val="002B7ACD"/>
    <w:rsid w:val="00386299"/>
    <w:rsid w:val="003D60C5"/>
    <w:rsid w:val="003D6E0E"/>
    <w:rsid w:val="004111FF"/>
    <w:rsid w:val="00484DE7"/>
    <w:rsid w:val="004A71D9"/>
    <w:rsid w:val="005131E0"/>
    <w:rsid w:val="00544169"/>
    <w:rsid w:val="00582FFD"/>
    <w:rsid w:val="00623857"/>
    <w:rsid w:val="00647AF2"/>
    <w:rsid w:val="00681C73"/>
    <w:rsid w:val="007A4F0C"/>
    <w:rsid w:val="007D3DC6"/>
    <w:rsid w:val="007E15F8"/>
    <w:rsid w:val="00844500"/>
    <w:rsid w:val="008554D4"/>
    <w:rsid w:val="00894C64"/>
    <w:rsid w:val="00AF66B2"/>
    <w:rsid w:val="00B94725"/>
    <w:rsid w:val="00D90D14"/>
    <w:rsid w:val="00E03482"/>
    <w:rsid w:val="00F5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145906"/>
  <w15:chartTrackingRefBased/>
  <w15:docId w15:val="{45DE7DD5-CF00-4499-AD66-21F93147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47AF2"/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647AF2"/>
    <w:rPr>
      <w:rFonts w:ascii="Cambria" w:eastAsia="新細明體" w:hAnsi="Cambria" w:cs="Times New Roman"/>
      <w:kern w:val="2"/>
      <w:sz w:val="18"/>
      <w:szCs w:val="18"/>
    </w:rPr>
  </w:style>
  <w:style w:type="paragraph" w:styleId="a7">
    <w:name w:val="Date"/>
    <w:basedOn w:val="a"/>
    <w:next w:val="a"/>
    <w:link w:val="a8"/>
    <w:rsid w:val="00D90D14"/>
    <w:pPr>
      <w:adjustRightInd w:val="0"/>
      <w:spacing w:line="360" w:lineRule="atLeast"/>
      <w:jc w:val="right"/>
      <w:textAlignment w:val="baseline"/>
    </w:pPr>
    <w:rPr>
      <w:kern w:val="0"/>
      <w:szCs w:val="20"/>
    </w:rPr>
  </w:style>
  <w:style w:type="character" w:customStyle="1" w:styleId="a8">
    <w:name w:val="日期 字元"/>
    <w:link w:val="a7"/>
    <w:rsid w:val="00D90D14"/>
    <w:rPr>
      <w:sz w:val="24"/>
    </w:rPr>
  </w:style>
  <w:style w:type="paragraph" w:styleId="a9">
    <w:name w:val="Salutation"/>
    <w:basedOn w:val="a"/>
    <w:next w:val="a"/>
    <w:link w:val="aa"/>
    <w:uiPriority w:val="99"/>
    <w:unhideWhenUsed/>
    <w:rsid w:val="00386299"/>
    <w:rPr>
      <w:rFonts w:ascii="新細明體" w:hAnsi="新細明體"/>
    </w:rPr>
  </w:style>
  <w:style w:type="character" w:customStyle="1" w:styleId="aa">
    <w:name w:val="問候 字元"/>
    <w:link w:val="a9"/>
    <w:uiPriority w:val="99"/>
    <w:rsid w:val="00386299"/>
    <w:rPr>
      <w:rFonts w:ascii="新細明體" w:hAnsi="新細明體"/>
      <w:kern w:val="2"/>
      <w:sz w:val="24"/>
      <w:szCs w:val="24"/>
    </w:rPr>
  </w:style>
  <w:style w:type="paragraph" w:styleId="ab">
    <w:name w:val="Closing"/>
    <w:basedOn w:val="a"/>
    <w:link w:val="ac"/>
    <w:uiPriority w:val="99"/>
    <w:unhideWhenUsed/>
    <w:rsid w:val="00386299"/>
    <w:pPr>
      <w:ind w:leftChars="1800" w:left="100"/>
    </w:pPr>
    <w:rPr>
      <w:rFonts w:ascii="新細明體" w:hAnsi="新細明體"/>
    </w:rPr>
  </w:style>
  <w:style w:type="character" w:customStyle="1" w:styleId="ac">
    <w:name w:val="結語 字元"/>
    <w:link w:val="ab"/>
    <w:uiPriority w:val="99"/>
    <w:rsid w:val="00386299"/>
    <w:rPr>
      <w:rFonts w:ascii="新細明體" w:hAnsi="新細明體"/>
      <w:kern w:val="2"/>
      <w:sz w:val="24"/>
      <w:szCs w:val="24"/>
    </w:rPr>
  </w:style>
  <w:style w:type="paragraph" w:styleId="ad">
    <w:name w:val="List Paragraph"/>
    <w:basedOn w:val="a"/>
    <w:uiPriority w:val="34"/>
    <w:qFormat/>
    <w:rsid w:val="007D3DC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255</Words>
  <Characters>1459</Characters>
  <Application>Microsoft Office Word</Application>
  <DocSecurity>0</DocSecurity>
  <Lines>12</Lines>
  <Paragraphs>3</Paragraphs>
  <ScaleCrop>false</ScaleCrop>
  <Company>tbds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東莞台商子弟學校</dc:title>
  <dc:subject/>
  <dc:creator>tbds</dc:creator>
  <cp:keywords/>
  <cp:lastModifiedBy>user</cp:lastModifiedBy>
  <cp:revision>3</cp:revision>
  <cp:lastPrinted>2018-10-11T01:33:00Z</cp:lastPrinted>
  <dcterms:created xsi:type="dcterms:W3CDTF">2018-10-24T09:10:00Z</dcterms:created>
  <dcterms:modified xsi:type="dcterms:W3CDTF">2018-10-24T09:36:00Z</dcterms:modified>
</cp:coreProperties>
</file>